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STYPENDIA I ZASIŁKI SZKOLNE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a) przyjmowania i rozpatrywania wniosków i wydawania decyzji z zakresu stypendiów i zasiłków szkolnych ( pomocy socjalnej ), a ich przetwarzanie jest niezbędne do wypełnienia obowiązków prawnych ciążących na Administratorze, na podstawie Art. 6 ust. 1 lit. c, e RODO, art. 90b i nast. ustawy z 7.09.1991 r. o systemie oświaty,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wskazanych w </w:t>
      </w:r>
      <w:bookmarkStart w:id="0" w:name="_GoBack"/>
      <w:bookmarkEnd w:id="0"/>
      <w:r>
        <w:rPr>
          <w:rFonts w:cs="Times New Roman" w:ascii="Times New Roman" w:hAnsi="Times New Roman"/>
        </w:rPr>
        <w:t>pkt a ) za zgodą osoby, której dane dotyczą - na podstawie Art. 6 ust. 1 lit. a RODO, a gdy przetwarzane na podstawie zgody są dane szczególne – na podstawie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 Szkoła, bank obsługujący jednostkę,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8. P</w:t>
      </w:r>
      <w:r>
        <w:rPr>
          <w:rFonts w:cs="Times New Roman" w:ascii="Times New Roman" w:hAnsi="Times New Roman"/>
        </w:rPr>
        <w:t xml:space="preserve">odanie danych osobowych w zakresie wymaganym przepisami prawa jest obligatoryjne, a ich niepodanie skutkuje niemożliwością rozpatrzenia wniosku. W pozostałym zakresie jest dobrowolne.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 trzecich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567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6567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6567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6567e"/>
    <w:rPr>
      <w:rFonts w:ascii="Tahoma" w:hAnsi="Tahoma" w:eastAsia="Times New Roman" w:cs="Tahoma"/>
      <w:sz w:val="16"/>
      <w:szCs w:val="16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6567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6567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567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493</Words>
  <Characters>2912</Characters>
  <CharactersWithSpaces>3390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2024-12-09T10:46:55Z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