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Klauzula informacyjna POSIŁEK W SZKOLE I W DOMU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  <w:shd w:fill="FFFFFF" w:val="clear"/>
        </w:rPr>
        <w:t xml:space="preserve">udzielenia pomocy w formie posiłku, świadczenia pieniężnego w postaci zasiłku celowego </w:t>
      </w:r>
      <w:r>
        <w:rPr>
          <w:rStyle w:val="Wyrnienie"/>
          <w:i w:val="false"/>
          <w:iCs w:val="false"/>
          <w:sz w:val="22"/>
          <w:szCs w:val="22"/>
          <w:shd w:fill="FFFFFF" w:val="clear"/>
        </w:rPr>
        <w:t>na</w:t>
      </w:r>
      <w:r>
        <w:rPr>
          <w:sz w:val="22"/>
          <w:szCs w:val="22"/>
          <w:shd w:fill="FFFFFF" w:val="clear"/>
        </w:rPr>
        <w:t xml:space="preserve"> zakup posiłku lub żywności oraz świadczenia rzeczowego w postaci produktów żywnościowych, zaś przetwarzanie danych osobowych odbywa się za zgodą osoby, której dane dotyczą - na </w:t>
      </w:r>
      <w:r>
        <w:rPr>
          <w:sz w:val="22"/>
          <w:szCs w:val="22"/>
        </w:rPr>
        <w:t xml:space="preserve">podstawie Art. 6 ust. 1 lit. a RODO, a gdy przetwarzanie dotyczy danych szczególnych – na podstawie art. 9 ust. 2 lit. a RODO w związku z realizacją wieloletniego </w:t>
      </w:r>
      <w:r>
        <w:rPr>
          <w:sz w:val="22"/>
          <w:szCs w:val="22"/>
          <w:shd w:fill="FFFFFF" w:val="clear"/>
        </w:rPr>
        <w:t xml:space="preserve">Programu "Posiłek w szkole i w domu" na lata 2019-2023, zwany dalej "Programem", który jest programem wspierania finansowego gmin w zakresie realizacji zadań własnych o charakterze obowiązkowym określonych w </w:t>
      </w:r>
      <w:r>
        <w:fldChar w:fldCharType="begin"/>
      </w:r>
      <w:r>
        <w:rPr>
          <w:sz w:val="22"/>
          <w:shd w:fill="FFFFFF" w:val="clear"/>
          <w:szCs w:val="22"/>
        </w:rPr>
        <w:instrText xml:space="preserve"> HYPERLINK "https://sip.lex.pl/" \l "/document/17087802?unitId=art(17)ust(1)pkt(3)&amp;cm=DOCUMENT"</w:instrText>
      </w:r>
      <w:r>
        <w:rPr>
          <w:sz w:val="22"/>
          <w:shd w:fill="FFFFFF" w:val="clear"/>
          <w:szCs w:val="22"/>
        </w:rPr>
        <w:fldChar w:fldCharType="separate"/>
      </w:r>
      <w:r>
        <w:rPr>
          <w:sz w:val="22"/>
          <w:szCs w:val="22"/>
          <w:shd w:fill="FFFFFF" w:val="clear"/>
        </w:rPr>
        <w:t>art. 17 ust. 1 pkt 3</w:t>
      </w:r>
      <w:r>
        <w:rPr>
          <w:sz w:val="22"/>
          <w:shd w:fill="FFFFFF" w:val="clear"/>
          <w:szCs w:val="22"/>
        </w:rPr>
        <w:fldChar w:fldCharType="end"/>
      </w:r>
      <w:r>
        <w:rPr>
          <w:sz w:val="22"/>
          <w:szCs w:val="22"/>
          <w:shd w:fill="FFFFFF" w:val="clear"/>
        </w:rPr>
        <w:t xml:space="preserve"> i </w:t>
      </w:r>
      <w:r>
        <w:fldChar w:fldCharType="begin"/>
      </w:r>
      <w:r>
        <w:rPr>
          <w:sz w:val="22"/>
          <w:shd w:fill="FFFFFF" w:val="clear"/>
          <w:szCs w:val="22"/>
        </w:rPr>
        <w:instrText xml:space="preserve"> HYPERLINK "https://sip.lex.pl/" \l "/document/17087802?unitId=art(17)ust(1)pkt(14)&amp;cm=DOCUMENT"</w:instrText>
      </w:r>
      <w:r>
        <w:rPr>
          <w:sz w:val="22"/>
          <w:shd w:fill="FFFFFF" w:val="clear"/>
          <w:szCs w:val="22"/>
        </w:rPr>
        <w:fldChar w:fldCharType="separate"/>
      </w:r>
      <w:r>
        <w:rPr>
          <w:sz w:val="22"/>
          <w:szCs w:val="22"/>
          <w:shd w:fill="FFFFFF" w:val="clear"/>
        </w:rPr>
        <w:t>14</w:t>
      </w:r>
      <w:r>
        <w:rPr>
          <w:sz w:val="22"/>
          <w:shd w:fill="FFFFFF" w:val="clear"/>
          <w:szCs w:val="22"/>
        </w:rPr>
        <w:fldChar w:fldCharType="end"/>
      </w:r>
      <w:r>
        <w:rPr>
          <w:sz w:val="22"/>
          <w:szCs w:val="22"/>
          <w:shd w:fill="FFFFFF" w:val="clear"/>
        </w:rPr>
        <w:t xml:space="preserve"> ustawy z dnia 12 marca 2004 r. o pomocy społecznej oraz organów prowadzących publiczne szkoły podstawowe w zakresie realizacji zadań, o których mowa w </w:t>
      </w:r>
      <w:r>
        <w:fldChar w:fldCharType="begin"/>
      </w:r>
      <w:r>
        <w:rPr>
          <w:sz w:val="22"/>
          <w:shd w:fill="FFFFFF" w:val="clear"/>
          <w:szCs w:val="22"/>
        </w:rPr>
        <w:instrText xml:space="preserve"> HYPERLINK "https://sip.lex.pl/" \l "/document/18558680?unitId=art(10)ust(1)pkt(1)&amp;cm=DOCUMENT"</w:instrText>
      </w:r>
      <w:r>
        <w:rPr>
          <w:sz w:val="22"/>
          <w:shd w:fill="FFFFFF" w:val="clear"/>
          <w:szCs w:val="22"/>
        </w:rPr>
        <w:fldChar w:fldCharType="separate"/>
      </w:r>
      <w:r>
        <w:rPr>
          <w:sz w:val="22"/>
          <w:szCs w:val="22"/>
          <w:shd w:fill="FFFFFF" w:val="clear"/>
        </w:rPr>
        <w:t>art. 10 ust. 1 pkt 1</w:t>
      </w:r>
      <w:r>
        <w:rPr>
          <w:sz w:val="22"/>
          <w:shd w:fill="FFFFFF" w:val="clear"/>
          <w:szCs w:val="22"/>
        </w:rPr>
        <w:fldChar w:fldCharType="end"/>
      </w:r>
      <w:r>
        <w:rPr>
          <w:sz w:val="22"/>
          <w:szCs w:val="22"/>
          <w:shd w:fill="FFFFFF" w:val="clear"/>
        </w:rPr>
        <w:t xml:space="preserve"> ustawy z dnia 14 grudnia 2016 r. - Prawo oświatowe.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b) ochrony żywotnych interesów osoby, której dane dotyczą lub innej osoby fizycznej - na podstawie Art. 6 ust. 1 lit. d RODO</w:t>
      </w:r>
      <w:r>
        <w:rPr/>
        <w:t>,</w:t>
      </w:r>
      <w:r>
        <w:rPr>
          <w:color w:val="000000"/>
          <w:sz w:val="22"/>
          <w:szCs w:val="22"/>
        </w:rPr>
        <w:t xml:space="preserve"> a gdy przetwarzanie dotyczy danych szczególnych – na podstawie art. 9 ust. 2 lit. c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podmioty uprawnione do uzyskania danych osobowych na podstawie przepisów prawa ( np. Szkoła, Internat), 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jest dobrowolne, ale konieczne do przystąpienia do Programu.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Linenumber">
    <w:name w:val="line number"/>
    <w:basedOn w:val="DefaultParagraphFont"/>
    <w:uiPriority w:val="99"/>
    <w:semiHidden/>
    <w:unhideWhenUsed/>
    <w:qFormat/>
    <w:rsid w:val="009d5d5a"/>
    <w:rPr/>
  </w:style>
  <w:style w:type="character" w:styleId="Wyrnienie">
    <w:name w:val="Emphasis"/>
    <w:basedOn w:val="DefaultParagraphFont"/>
    <w:uiPriority w:val="20"/>
    <w:qFormat/>
    <w:rsid w:val="00f372e1"/>
    <w:rPr>
      <w:i/>
      <w:iCs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572</Words>
  <Characters>3299</Characters>
  <CharactersWithSpaces>3856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2024-12-09T10:46:37Z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