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ascii="Times New Roman" w:hAnsi="Times New Roman" w:cs="Times New Roman"/>
          <w:b/>
          <w:b/>
        </w:rPr>
      </w:pPr>
      <w:bookmarkStart w:id="0" w:name="_GoBack"/>
      <w:bookmarkEnd w:id="0"/>
      <w:r>
        <w:rPr>
          <w:rFonts w:cs="Times New Roman" w:ascii="Times New Roman" w:hAnsi="Times New Roman"/>
          <w:b/>
        </w:rPr>
        <w:t xml:space="preserve">Klauzula informacyjna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Gminnej Komisji Rozwiązywania Problemów Alkoholowych w Trzciannem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 związku z art. 13 ust. 1 i 2 Rozporządzenia Parlamentu Europejskiego i Rady (UE) 2016/679 z dnia 27 kwietnia 2016 roku w sprawie ochrony osób fizycznych w związku z przetwarzaniem danych osobowych i w sprawie swobodnego przepływu takich danych oraz uchylenia dyrektywy 95/46/WE ( ogólne rozporządzenie o ochronie danych ), dalej : RODO, przekazujemy następujące informacje: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numPr>
          <w:ilvl w:val="0"/>
          <w:numId w:val="4"/>
        </w:numPr>
        <w:ind w:left="425" w:hanging="425"/>
        <w:jc w:val="both"/>
        <w:textAlignment w:val="auto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   </w:t>
      </w:r>
      <w:r>
        <w:rPr>
          <w:rFonts w:eastAsia="Times New Roman" w:cs="Times New Roman" w:ascii="Times New Roman" w:hAnsi="Times New Roman"/>
          <w:lang w:eastAsia="pl-PL"/>
        </w:rPr>
        <w:t xml:space="preserve">Administratorem danych osobowych jest </w:t>
      </w:r>
      <w:r>
        <w:rPr>
          <w:rFonts w:eastAsia="Times New Roman" w:cs="Times New Roman" w:ascii="Times New Roman" w:hAnsi="Times New Roman"/>
          <w:b/>
          <w:lang w:eastAsia="pl-PL"/>
        </w:rPr>
        <w:t xml:space="preserve">Gminna Komisja Rozwiązywania Problemów Alkoholowych </w:t>
      </w:r>
      <w:r>
        <w:rPr>
          <w:rFonts w:cs="Times New Roman" w:ascii="Times New Roman" w:hAnsi="Times New Roman"/>
          <w:b/>
        </w:rPr>
        <w:t>w Trzciannem</w:t>
      </w:r>
      <w:r>
        <w:rPr>
          <w:rFonts w:cs="Times New Roman" w:ascii="Times New Roman" w:hAnsi="Times New Roman"/>
        </w:rPr>
        <w:t>, ul. Wojska Polskiego 11, 19-104 Trzcianne, powołana przez Wójta Gminy Trzcianne.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26" w:leader="none"/>
        </w:tabs>
        <w:ind w:left="0" w:hanging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/>
          <w:spacing w:val="-2"/>
          <w:shd w:fill="FFFFFF" w:val="clear"/>
          <w:lang w:eastAsia="pl-PL"/>
        </w:rPr>
        <w:tab/>
      </w: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>W sprawach ochrony danych osobowych, proszę się kontaktować z powołanym Inspektorem Ochrony Danych osobowych</w:t>
      </w:r>
      <w:r>
        <w:rPr>
          <w:rStyle w:val="Mocnewyrnione"/>
          <w:rFonts w:cs="Times New Roman"/>
          <w:color w:val="000000"/>
          <w:spacing w:val="-2"/>
          <w:sz w:val="22"/>
          <w:szCs w:val="22"/>
          <w:shd w:fill="FFFFFF" w:val="clear"/>
        </w:rPr>
        <w:t xml:space="preserve"> Maciejem Laskowskim</w:t>
      </w: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 pod adresem email : </w:t>
      </w:r>
      <w:hyperlink r:id="rId2">
        <w:r>
          <w:rPr>
            <w:rFonts w:eastAsia="Times New Roman" w:cs="Times New Roman"/>
            <w:color w:val="000000"/>
            <w:spacing w:val="-2"/>
            <w:sz w:val="22"/>
            <w:szCs w:val="22"/>
            <w:u w:val="single"/>
            <w:shd w:fill="FFFFFF" w:val="clear"/>
            <w:lang w:val="zxx" w:eastAsia="zxx" w:bidi="zxx"/>
          </w:rPr>
          <w:t>iodo@gryfon.com.pl</w:t>
        </w:r>
      </w:hyperlink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, tel. 575-435-897 lub na adres podany w pkt. 1; </w:t>
      </w:r>
    </w:p>
    <w:p>
      <w:pPr>
        <w:pStyle w:val="Standard"/>
        <w:numPr>
          <w:ilvl w:val="0"/>
          <w:numId w:val="6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przetwarzane będą w celach 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rFonts w:ascii="Open Sans" w:hAnsi="Open Sans"/>
          <w:color w:val="000000"/>
          <w:shd w:fill="FFFFFF" w:val="clear"/>
        </w:rPr>
        <w:t xml:space="preserve"> </w:t>
      </w:r>
      <w:r>
        <w:rPr>
          <w:sz w:val="22"/>
          <w:szCs w:val="22"/>
          <w:shd w:fill="FFFFFF" w:val="clear"/>
        </w:rPr>
        <w:t>prowadzenia działań związanych z profilaktyką i rozwiązywaniem problemów alkoholowych oraz integracji społecznej osób uzależnionych od alkoholu</w:t>
      </w:r>
      <w:r>
        <w:rPr>
          <w:sz w:val="22"/>
          <w:szCs w:val="22"/>
        </w:rPr>
        <w:t>, a ich przetwarzanie jest niezbędne do wypełnienia obowiązków prawnych ciążących na Administratorze, na podstawie Art. 6 ust. 1 lit. c, e RODO, ustawy</w:t>
      </w:r>
      <w:r>
        <w:rPr>
          <w:color w:val="000000"/>
          <w:sz w:val="22"/>
          <w:szCs w:val="22"/>
        </w:rPr>
        <w:t xml:space="preserve"> z dnia 26 października 1982 r. o wychowaniu w trzeźwości i przeciwdziałaniu alkoholizmowi</w:t>
      </w:r>
      <w:r>
        <w:rPr>
          <w:sz w:val="22"/>
          <w:szCs w:val="22"/>
        </w:rPr>
        <w:t>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w celach opisanych wyżej, za zgodą osoby, której dane dotyczą - na podstawie Art. 6 ust. 1 lit. a RODO, a gdy przetwarzane na podstawie zgody są dane szczególne – na podstawie art. 9 ust. 2 lit. a RODO,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c) realizacji potrzeb administracji wewnętrznej, utrzymania infrastruktury IT, statystyki, raportowania itp. -  na podstawie Art. 6 ust. 1 lit. c, e RODO;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Odbiorcami Pani/Pana danych osobowych będą wyłącznie 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podmioty uprawnione do uzyskania danych osobowych na podstawie przepisów prawa,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cs="Times New Roman" w:ascii="Times New Roman" w:hAnsi="Times New Roman"/>
        </w:rPr>
        <w:t>b) inne podmioty, które na podstawie stosownych umów świadczą usługi na rzecz Administratora.</w:t>
      </w:r>
      <w:r>
        <w:rPr>
          <w:rFonts w:eastAsia="Times New Roman" w:cs="Times New Roman" w:ascii="Times New Roman" w:hAnsi="Times New Roman"/>
          <w:lang w:eastAsia="pl-PL"/>
        </w:rPr>
        <w:t xml:space="preserve">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Pani/Pana dane osobowe przechowywane będą przez okres niezbędny do realizacji celów wskazanych w pkt 3 oraz zgodnie z terminami archiwizacji określonymi przepisami prawa, w szczególności ustawie z 14 lipca 1983 r. o narodowym zasobie archiwalnym i archiwach i przepisach wykonawczych.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przetwarzane na podstawie zgody – przechowywane będą do jej odwołania.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Posiada Pani/Pan prawo żądania od Administratora ( z zastrzeżeniem ograniczeń wynikających z przepisów prawa ):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dostępu do danych osobowych,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prawo do ich sprostowania,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usunięcia lub ograniczenia przetwarzania,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e) prawo do przenoszenia danych,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f) prawo do cofnięcia zgody w dowolnym momencie, jeżeli dane przetwarzane były na podstawie zgody, bez wpływu na zgodność z prawem przetwarzania, którego dokonano na podstawie zgody przed jej cofnięciem,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7. </w:t>
      </w:r>
      <w:r>
        <w:rPr>
          <w:rFonts w:cs="Times New Roman" w:ascii="Times New Roman" w:hAnsi="Times New Roman"/>
        </w:rPr>
        <w:t>Ma Pani/Pan prawo wniesienia skargi do organu nadzorczego,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8. </w:t>
      </w:r>
      <w:r>
        <w:rPr>
          <w:rFonts w:cs="Times New Roman" w:ascii="Times New Roman" w:hAnsi="Times New Roman"/>
        </w:rPr>
        <w:t>Podanie danych osobowych w zakresie wymaganym przepisami prawa jest obligatoryjne, w pozostałym zakresie jest dobrowolne.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Dane osobowe nie będą przekazywane do państwa trzeciego ani organizacji międzynarodowej.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>10.</w:t>
      </w:r>
      <w:r>
        <w:rPr>
          <w:rFonts w:cs="Times New Roman" w:ascii="Times New Roman" w:hAnsi="Times New Roman"/>
        </w:rPr>
        <w:t xml:space="preserve"> Pani/Pana dane osobowe nie będą podlegały automatycznemu podejmowaniu decyzji, w tym profilowaniu.</w:t>
      </w:r>
    </w:p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pen San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51e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semiHidden/>
    <w:unhideWhenUsed/>
    <w:rsid w:val="00f87db8"/>
    <w:rPr>
      <w:color w:val="0000FF"/>
      <w:u w:val="single"/>
    </w:rPr>
  </w:style>
  <w:style w:type="character" w:styleId="NagwekZnak" w:customStyle="1">
    <w:name w:val="Nagłówek Znak"/>
    <w:basedOn w:val="DefaultParagraphFont"/>
    <w:semiHidden/>
    <w:qFormat/>
    <w:rsid w:val="003d51e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ighlight" w:customStyle="1">
    <w:name w:val="highlight"/>
    <w:basedOn w:val="DefaultParagraphFont"/>
    <w:qFormat/>
    <w:rsid w:val="00160ab3"/>
    <w:rPr/>
  </w:style>
  <w:style w:type="character" w:styleId="Mocnewyrnione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86601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semiHidden/>
    <w:rsid w:val="003d51ed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gryfon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LibreOffice/7.4.1.2$Windows_X86_64 LibreOffice_project/3c58a8f3a960df8bc8fd77b461821e42c061c5f0</Application>
  <AppVersion>15.0000</AppVersion>
  <Pages>1</Pages>
  <Words>491</Words>
  <Characters>2978</Characters>
  <CharactersWithSpaces>3455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pl-PL</dc:language>
  <cp:lastModifiedBy/>
  <dcterms:modified xsi:type="dcterms:W3CDTF">2024-12-09T10:43:37Z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